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9" w:rsidRDefault="00E120D3" w:rsidP="00E120D3">
      <w:pPr>
        <w:spacing w:after="0" w:line="240" w:lineRule="auto"/>
      </w:pPr>
      <w:bookmarkStart w:id="0" w:name="_GoBack"/>
      <w:r w:rsidRPr="00E120D3">
        <w:t>Информация о результатах отбора получателей субсидий некоммерческих организаций, не являющихся государственными (муниципальными) учреждениями на развитие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 (опубликована 29.04.2021)</w:t>
      </w:r>
      <w:r>
        <w:t xml:space="preserve"> </w:t>
      </w:r>
    </w:p>
    <w:p w:rsidR="00E120D3" w:rsidRDefault="00E120D3" w:rsidP="00E120D3">
      <w:pPr>
        <w:spacing w:after="0" w:line="240" w:lineRule="auto"/>
      </w:pPr>
      <w:r>
        <w:t xml:space="preserve">Рассмотрение заявок Конкурсной комиссии для рассмотрения и оценки предложений (заявок) на предоставление субсидии проводилось 27 апреля 2021 года в 17:00 часов по местному времени по адресу: г. Горно-Алтайск, ул. В.И. </w:t>
      </w:r>
      <w:proofErr w:type="spellStart"/>
      <w:r>
        <w:t>Чаптынова</w:t>
      </w:r>
      <w:proofErr w:type="spellEnd"/>
      <w:r>
        <w:t xml:space="preserve">, д.24, </w:t>
      </w:r>
      <w:proofErr w:type="spellStart"/>
      <w:r>
        <w:t>каб</w:t>
      </w:r>
      <w:proofErr w:type="spellEnd"/>
      <w:r>
        <w:t>. 124 в Министерстве экономического развития Республики Алтай.</w:t>
      </w:r>
    </w:p>
    <w:p w:rsidR="00E120D3" w:rsidRDefault="00E120D3" w:rsidP="00E120D3">
      <w:pPr>
        <w:spacing w:after="0" w:line="240" w:lineRule="auto"/>
      </w:pPr>
    </w:p>
    <w:p w:rsidR="00E120D3" w:rsidRDefault="00E120D3" w:rsidP="00E120D3">
      <w:pPr>
        <w:spacing w:after="0" w:line="240" w:lineRule="auto"/>
      </w:pPr>
      <w:r>
        <w:t>В соответствии с Порядком предоставления субсидий некоммерческим организациям, не являющимся государственными (муниципальными) учреждениями, на развитие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937-р, утвержденным постановлением Правительства Республики Алтай от 17 марта 2021 года № 69 (далее - Порядок) на официальном сайте Минэкономразвития Республики Алтай 25 марта 2021 года было размещено объявление о проведении отбора. Предложения (заявки) принимались с 25 марта по 24 апреля 2021 года.</w:t>
      </w:r>
    </w:p>
    <w:p w:rsidR="00E120D3" w:rsidRDefault="00E120D3" w:rsidP="00E120D3">
      <w:pPr>
        <w:spacing w:after="0" w:line="240" w:lineRule="auto"/>
      </w:pPr>
    </w:p>
    <w:p w:rsidR="00E120D3" w:rsidRDefault="00E120D3" w:rsidP="00E120D3">
      <w:pPr>
        <w:spacing w:after="0" w:line="240" w:lineRule="auto"/>
      </w:pPr>
      <w:r>
        <w:t xml:space="preserve">За вышеуказанный период в Министерство поступило 1 предложение (заявка) от </w:t>
      </w:r>
      <w:proofErr w:type="spellStart"/>
      <w:r>
        <w:t>Микрофинансовой</w:t>
      </w:r>
      <w:proofErr w:type="spellEnd"/>
      <w:r>
        <w:t xml:space="preserve"> компании, некоммерческой организации «Фонд поддержки малого и среднего предпринимательства Республики Алтай» (далее – МКК, НКО «Фонд поддержки МСП РА»).          </w:t>
      </w:r>
    </w:p>
    <w:p w:rsidR="00E120D3" w:rsidRDefault="00E120D3" w:rsidP="00E120D3">
      <w:pPr>
        <w:spacing w:after="0" w:line="240" w:lineRule="auto"/>
      </w:pPr>
    </w:p>
    <w:p w:rsidR="00E120D3" w:rsidRDefault="00E120D3" w:rsidP="00E120D3">
      <w:pPr>
        <w:spacing w:after="0" w:line="240" w:lineRule="auto"/>
      </w:pPr>
      <w:r>
        <w:t>Конкурсной комиссией принято решение о предоставлении субсидии размере 25 252 525,25 рублей, в том числе 25 000 000,00 рублей средства федерального бюджета и 252 525,25 рублей средства республиканского бюджета Республики Алтай МКК, НКО «Фонд поддержки МСП РА» в целях обеспечения доступа субъектов МСП, а также физических лиц, применяющих специальный налоговый режим «Налог на профессиональный доход» к кредитным и иным финансовым ресурсам, основанным на кредитных договорах, договорах займа, финансовой аренды (лизинга), договорах о предоставлении банковской гарантии и иных договорах. Субсидия предоставляется в рамках реализации мероприятия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937-р.</w:t>
      </w:r>
      <w:bookmarkEnd w:id="0"/>
    </w:p>
    <w:sectPr w:rsidR="00E1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D3"/>
    <w:rsid w:val="00355289"/>
    <w:rsid w:val="005F2B90"/>
    <w:rsid w:val="00E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0B43-FFAD-4C92-8720-B21CE67F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2022-03-11T04:15:00Z</dcterms:created>
  <dcterms:modified xsi:type="dcterms:W3CDTF">2022-03-11T04:16:00Z</dcterms:modified>
</cp:coreProperties>
</file>